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E7" w:rsidRDefault="00EF08E7" w:rsidP="00EF08E7">
      <w:pPr>
        <w:spacing w:after="0"/>
        <w:jc w:val="center"/>
        <w:rPr>
          <w:rFonts w:ascii="Arial" w:hAnsi="Arial" w:cs="Arial"/>
          <w:b/>
          <w:color w:val="5F497A"/>
          <w:sz w:val="20"/>
          <w:szCs w:val="20"/>
        </w:rPr>
      </w:pPr>
      <w:r>
        <w:rPr>
          <w:rFonts w:ascii="Arial" w:hAnsi="Arial" w:cs="Arial"/>
          <w:b/>
          <w:color w:val="5F497A"/>
          <w:sz w:val="20"/>
          <w:szCs w:val="20"/>
        </w:rPr>
        <w:t xml:space="preserve">COMMUNITY TREATMENT AND CARE SERVICE (CTAC) </w:t>
      </w:r>
    </w:p>
    <w:p w:rsidR="00EF08E7" w:rsidRDefault="00EF08E7" w:rsidP="00EF08E7">
      <w:pPr>
        <w:spacing w:after="0"/>
        <w:jc w:val="center"/>
        <w:rPr>
          <w:rFonts w:ascii="Arial" w:hAnsi="Arial" w:cs="Arial"/>
          <w:b/>
          <w:color w:val="5F497A"/>
          <w:sz w:val="20"/>
          <w:szCs w:val="20"/>
        </w:rPr>
      </w:pPr>
      <w:r>
        <w:rPr>
          <w:rFonts w:ascii="Arial" w:hAnsi="Arial" w:cs="Arial"/>
          <w:b/>
          <w:color w:val="5F497A"/>
          <w:sz w:val="20"/>
          <w:szCs w:val="20"/>
        </w:rPr>
        <w:t>Appointment Booking Line – 01224 550200</w:t>
      </w:r>
    </w:p>
    <w:p w:rsidR="00EF08E7" w:rsidRDefault="00EF08E7" w:rsidP="00EF08E7">
      <w:pPr>
        <w:shd w:val="clear" w:color="auto" w:fill="B2A1C7"/>
        <w:rPr>
          <w:rFonts w:ascii="Arial" w:hAnsi="Arial" w:cs="Arial"/>
          <w:b/>
          <w:sz w:val="20"/>
          <w:szCs w:val="20"/>
        </w:rPr>
      </w:pPr>
      <w:r>
        <w:rPr>
          <w:rFonts w:ascii="Arial" w:hAnsi="Arial" w:cs="Arial"/>
          <w:b/>
          <w:sz w:val="20"/>
          <w:szCs w:val="20"/>
        </w:rPr>
        <w:t xml:space="preserve">Important Notice </w:t>
      </w:r>
      <w:r>
        <w:rPr>
          <w:rFonts w:ascii="Arial" w:hAnsi="Arial" w:cs="Arial"/>
          <w:sz w:val="20"/>
          <w:szCs w:val="20"/>
        </w:rPr>
        <w:t>for Patients of Aberdeen City GP Practices.</w:t>
      </w:r>
    </w:p>
    <w:p w:rsidR="00EF08E7" w:rsidRDefault="00EF08E7" w:rsidP="00EF08E7">
      <w:pPr>
        <w:shd w:val="clear" w:color="auto" w:fill="CCC0D9"/>
        <w:jc w:val="both"/>
        <w:rPr>
          <w:rFonts w:ascii="Arial" w:hAnsi="Arial" w:cs="Arial"/>
          <w:color w:val="943634"/>
          <w:sz w:val="20"/>
          <w:szCs w:val="20"/>
        </w:rPr>
      </w:pPr>
      <w:r>
        <w:rPr>
          <w:rFonts w:ascii="Arial" w:hAnsi="Arial" w:cs="Arial"/>
          <w:sz w:val="20"/>
          <w:szCs w:val="20"/>
        </w:rPr>
        <w:t>New Community Treatment and Care (CTAC) Clinics have been opening since June 2022.  This nurse-led service provides a specialist range of services, some of which you may have been more familiar with receiving from your GP.</w:t>
      </w:r>
    </w:p>
    <w:p w:rsidR="00EF08E7" w:rsidRDefault="00EF08E7" w:rsidP="00EF08E7">
      <w:pPr>
        <w:shd w:val="clear" w:color="auto" w:fill="B2A1C7"/>
        <w:jc w:val="both"/>
        <w:rPr>
          <w:rFonts w:ascii="Arial" w:hAnsi="Arial" w:cs="Arial"/>
          <w:b/>
          <w:sz w:val="20"/>
          <w:szCs w:val="20"/>
        </w:rPr>
      </w:pPr>
      <w:r>
        <w:rPr>
          <w:rFonts w:ascii="Arial" w:hAnsi="Arial" w:cs="Arial"/>
          <w:b/>
          <w:sz w:val="20"/>
          <w:szCs w:val="20"/>
        </w:rPr>
        <w:t>What this means for patients?</w:t>
      </w:r>
    </w:p>
    <w:p w:rsidR="00EF08E7" w:rsidRDefault="00EF08E7" w:rsidP="00EF08E7">
      <w:pPr>
        <w:shd w:val="clear" w:color="auto" w:fill="CCC0D9"/>
        <w:jc w:val="both"/>
        <w:rPr>
          <w:rFonts w:ascii="Arial" w:hAnsi="Arial" w:cs="Arial"/>
          <w:sz w:val="20"/>
          <w:szCs w:val="20"/>
        </w:rPr>
      </w:pPr>
      <w:r>
        <w:rPr>
          <w:rFonts w:ascii="Arial" w:hAnsi="Arial" w:cs="Arial"/>
          <w:sz w:val="20"/>
          <w:szCs w:val="20"/>
        </w:rPr>
        <w:t>Patients will benefit from having access to expertly training nursing staff at the CTAC Clinics for assessment and treatment, in addition to your GP Practice.  This will offer you more options of locations to attend your healthcare needs, across the City.</w:t>
      </w:r>
    </w:p>
    <w:p w:rsidR="00EF08E7" w:rsidRDefault="00EF08E7" w:rsidP="00EF08E7">
      <w:pPr>
        <w:shd w:val="clear" w:color="auto" w:fill="CCC0D9"/>
        <w:jc w:val="both"/>
        <w:rPr>
          <w:rFonts w:ascii="Arial" w:hAnsi="Arial" w:cs="Arial"/>
          <w:sz w:val="20"/>
          <w:szCs w:val="20"/>
        </w:rPr>
      </w:pPr>
      <w:r>
        <w:rPr>
          <w:rFonts w:ascii="Arial" w:hAnsi="Arial" w:cs="Arial"/>
          <w:sz w:val="20"/>
          <w:szCs w:val="20"/>
        </w:rPr>
        <w:t>Your GP Practice will be kept up to date on your management, and involved in your care, should it be necessary.</w:t>
      </w:r>
    </w:p>
    <w:p w:rsidR="00EF08E7" w:rsidRDefault="00EF08E7" w:rsidP="00EF08E7">
      <w:pPr>
        <w:shd w:val="clear" w:color="auto" w:fill="CCC0D9"/>
        <w:jc w:val="both"/>
        <w:rPr>
          <w:rFonts w:ascii="Arial" w:hAnsi="Arial" w:cs="Arial"/>
          <w:sz w:val="20"/>
          <w:szCs w:val="20"/>
        </w:rPr>
      </w:pPr>
      <w:r>
        <w:rPr>
          <w:rFonts w:ascii="Arial" w:hAnsi="Arial" w:cs="Arial"/>
          <w:sz w:val="20"/>
          <w:szCs w:val="20"/>
        </w:rPr>
        <w:t>It’s a new way of receiving care – one which helps us ensure people are able to see the right person at the right place at the right time, and one which we are sure the community will come to value.</w:t>
      </w:r>
    </w:p>
    <w:p w:rsidR="00EF08E7" w:rsidRDefault="00EF08E7" w:rsidP="00EF08E7">
      <w:pPr>
        <w:shd w:val="clear" w:color="auto" w:fill="B2A1C7"/>
        <w:jc w:val="both"/>
        <w:rPr>
          <w:rFonts w:ascii="Arial" w:hAnsi="Arial" w:cs="Arial"/>
          <w:b/>
          <w:sz w:val="20"/>
          <w:szCs w:val="20"/>
        </w:rPr>
      </w:pPr>
      <w:r>
        <w:rPr>
          <w:rFonts w:ascii="Arial" w:hAnsi="Arial" w:cs="Arial"/>
          <w:b/>
          <w:sz w:val="20"/>
          <w:szCs w:val="20"/>
        </w:rPr>
        <w:t>How to Book an Appointment?</w:t>
      </w:r>
    </w:p>
    <w:p w:rsidR="00EF08E7" w:rsidRDefault="00EF08E7" w:rsidP="00EF08E7">
      <w:pPr>
        <w:shd w:val="clear" w:color="auto" w:fill="CCC0D9"/>
        <w:jc w:val="both"/>
        <w:rPr>
          <w:rFonts w:ascii="Arial" w:hAnsi="Arial" w:cs="Arial"/>
          <w:sz w:val="20"/>
          <w:szCs w:val="20"/>
        </w:rPr>
      </w:pPr>
      <w:r>
        <w:rPr>
          <w:rFonts w:ascii="Arial" w:hAnsi="Arial" w:cs="Arial"/>
          <w:sz w:val="20"/>
          <w:szCs w:val="20"/>
        </w:rPr>
        <w:t xml:space="preserve">Appointments for the clinics can be made by calling the booking line on </w:t>
      </w:r>
      <w:r>
        <w:rPr>
          <w:rFonts w:ascii="Arial" w:hAnsi="Arial" w:cs="Arial"/>
          <w:b/>
          <w:sz w:val="20"/>
          <w:szCs w:val="20"/>
        </w:rPr>
        <w:t>TEL 01224 550200</w:t>
      </w:r>
    </w:p>
    <w:p w:rsidR="00EF08E7" w:rsidRDefault="00EF08E7" w:rsidP="00EF08E7">
      <w:pPr>
        <w:shd w:val="clear" w:color="auto" w:fill="B2A1C7"/>
        <w:jc w:val="both"/>
        <w:rPr>
          <w:rFonts w:ascii="Arial" w:hAnsi="Arial" w:cs="Arial"/>
          <w:b/>
          <w:sz w:val="20"/>
          <w:szCs w:val="20"/>
        </w:rPr>
      </w:pPr>
      <w:r>
        <w:rPr>
          <w:rFonts w:ascii="Arial" w:hAnsi="Arial" w:cs="Arial"/>
          <w:b/>
          <w:sz w:val="20"/>
          <w:szCs w:val="20"/>
        </w:rPr>
        <w:t>Why is this service changing?</w:t>
      </w:r>
    </w:p>
    <w:p w:rsidR="00EF08E7" w:rsidRDefault="00EF08E7" w:rsidP="00EF08E7">
      <w:pPr>
        <w:shd w:val="clear" w:color="auto" w:fill="CCC0D9"/>
        <w:jc w:val="both"/>
        <w:rPr>
          <w:rFonts w:ascii="Arial" w:hAnsi="Arial" w:cs="Arial"/>
          <w:sz w:val="20"/>
          <w:szCs w:val="20"/>
        </w:rPr>
      </w:pPr>
      <w:r>
        <w:rPr>
          <w:rFonts w:ascii="Arial" w:hAnsi="Arial" w:cs="Arial"/>
          <w:sz w:val="20"/>
          <w:szCs w:val="20"/>
        </w:rPr>
        <w:t>Changes to the arrangements between GP Practices and Scottish Government have meant that some services will be provided by NHS Staff by either your GP Practice, or a CTAC Clinic.  These services will be delivered directly by Aberdeen City Health and Social Care Partnership, working alongside you GP Practice.</w:t>
      </w:r>
    </w:p>
    <w:p w:rsidR="00EF08E7" w:rsidRDefault="00EF08E7" w:rsidP="00EF08E7">
      <w:pPr>
        <w:shd w:val="clear" w:color="auto" w:fill="B2A1C7"/>
        <w:rPr>
          <w:rFonts w:ascii="Arial" w:hAnsi="Arial" w:cs="Arial"/>
          <w:b/>
          <w:sz w:val="20"/>
          <w:szCs w:val="20"/>
        </w:rPr>
      </w:pPr>
      <w:r>
        <w:rPr>
          <w:rFonts w:ascii="Arial" w:hAnsi="Arial" w:cs="Arial"/>
          <w:b/>
          <w:sz w:val="20"/>
          <w:szCs w:val="20"/>
        </w:rPr>
        <w:t>Services Include:</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 xml:space="preserve">Blood Pressure – Checking your blood pressure, if this has been requested by your GP Practice. </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Blood Tests – Taking blood samples that have been requested by your GP Practice.</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Ear Care – Specific criteria to be met, Clinics will advise.</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Removal of Sutures/staples – After surgeries or injuries.</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Wound Care – Assessing and dressing wounds in partnership with your GP Practice.</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PICC Line Care – Care of a peripherally inserted central catheter.</w:t>
      </w:r>
    </w:p>
    <w:p w:rsidR="00EF08E7" w:rsidRDefault="00EF08E7" w:rsidP="00EF08E7">
      <w:pPr>
        <w:shd w:val="clear" w:color="auto" w:fill="CCC0D9"/>
        <w:spacing w:after="0"/>
        <w:rPr>
          <w:rFonts w:ascii="Arial" w:hAnsi="Arial" w:cs="Arial"/>
          <w:i/>
          <w:sz w:val="16"/>
          <w:szCs w:val="16"/>
        </w:rPr>
      </w:pPr>
      <w:r>
        <w:rPr>
          <w:rFonts w:ascii="Arial" w:hAnsi="Arial" w:cs="Arial"/>
          <w:i/>
          <w:sz w:val="16"/>
          <w:szCs w:val="16"/>
        </w:rPr>
        <w:t xml:space="preserve">Catheter Care – Management of urethral and </w:t>
      </w:r>
      <w:proofErr w:type="spellStart"/>
      <w:r>
        <w:rPr>
          <w:rFonts w:ascii="Arial" w:hAnsi="Arial" w:cs="Arial"/>
          <w:i/>
          <w:sz w:val="16"/>
          <w:szCs w:val="16"/>
        </w:rPr>
        <w:t>suprapubic</w:t>
      </w:r>
      <w:proofErr w:type="spellEnd"/>
      <w:r>
        <w:rPr>
          <w:rFonts w:ascii="Arial" w:hAnsi="Arial" w:cs="Arial"/>
          <w:i/>
          <w:sz w:val="16"/>
          <w:szCs w:val="16"/>
        </w:rPr>
        <w:t xml:space="preserve"> catheters.</w:t>
      </w:r>
    </w:p>
    <w:p w:rsidR="00EF08E7" w:rsidRDefault="00EF08E7" w:rsidP="00EF08E7">
      <w:pPr>
        <w:spacing w:after="0"/>
        <w:rPr>
          <w:rFonts w:ascii="Arial" w:hAnsi="Arial" w:cs="Arial"/>
          <w:sz w:val="20"/>
          <w:szCs w:val="20"/>
        </w:rPr>
      </w:pPr>
    </w:p>
    <w:p w:rsidR="00EF08E7" w:rsidRDefault="00EF08E7" w:rsidP="00EF08E7">
      <w:pPr>
        <w:jc w:val="center"/>
        <w:rPr>
          <w:rFonts w:ascii="Arial" w:hAnsi="Arial" w:cs="Arial"/>
          <w:b/>
          <w:color w:val="5F497A"/>
          <w:sz w:val="28"/>
          <w:szCs w:val="28"/>
        </w:rPr>
      </w:pPr>
      <w:r>
        <w:rPr>
          <w:rFonts w:ascii="Arial" w:hAnsi="Arial" w:cs="Arial"/>
          <w:b/>
          <w:color w:val="5F497A"/>
          <w:sz w:val="20"/>
          <w:szCs w:val="20"/>
        </w:rPr>
        <w:t>Where to find Community Treatment and Care (CTAC) Clinics: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3"/>
        <w:gridCol w:w="3753"/>
        <w:gridCol w:w="3236"/>
      </w:tblGrid>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b/>
                <w:color w:val="5F497A"/>
                <w:sz w:val="16"/>
                <w:szCs w:val="16"/>
              </w:rPr>
            </w:pPr>
            <w:r>
              <w:rPr>
                <w:rFonts w:ascii="Arial" w:eastAsia="Times New Roman" w:hAnsi="Arial" w:cs="Arial"/>
                <w:b/>
                <w:color w:val="5F497A"/>
                <w:sz w:val="16"/>
                <w:szCs w:val="16"/>
              </w:rPr>
              <w:t>Base</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b/>
                <w:color w:val="5F497A"/>
                <w:sz w:val="16"/>
                <w:szCs w:val="16"/>
              </w:rPr>
            </w:pPr>
            <w:r>
              <w:rPr>
                <w:rFonts w:ascii="Arial" w:eastAsia="Times New Roman" w:hAnsi="Arial" w:cs="Arial"/>
                <w:b/>
                <w:color w:val="5F497A"/>
                <w:sz w:val="16"/>
                <w:szCs w:val="16"/>
              </w:rPr>
              <w:t>Address</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b/>
                <w:color w:val="5F497A"/>
                <w:sz w:val="16"/>
                <w:szCs w:val="16"/>
              </w:rPr>
            </w:pPr>
            <w:r>
              <w:rPr>
                <w:rFonts w:ascii="Arial" w:eastAsia="Times New Roman" w:hAnsi="Arial" w:cs="Arial"/>
                <w:b/>
                <w:color w:val="5F497A"/>
                <w:sz w:val="16"/>
                <w:szCs w:val="16"/>
              </w:rPr>
              <w:t>Opening Days</w:t>
            </w:r>
          </w:p>
        </w:tc>
      </w:tr>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proofErr w:type="spellStart"/>
            <w:r>
              <w:rPr>
                <w:rFonts w:ascii="Arial" w:eastAsia="Times New Roman" w:hAnsi="Arial" w:cs="Arial"/>
                <w:color w:val="5F497A"/>
                <w:sz w:val="16"/>
                <w:szCs w:val="16"/>
              </w:rPr>
              <w:t>Inverurie</w:t>
            </w:r>
            <w:proofErr w:type="spellEnd"/>
            <w:r>
              <w:rPr>
                <w:rFonts w:ascii="Arial" w:eastAsia="Times New Roman" w:hAnsi="Arial" w:cs="Arial"/>
                <w:color w:val="5F497A"/>
                <w:sz w:val="16"/>
                <w:szCs w:val="16"/>
              </w:rPr>
              <w:t xml:space="preserve"> Road Clinic</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 xml:space="preserve">106 </w:t>
            </w:r>
            <w:proofErr w:type="spellStart"/>
            <w:r>
              <w:rPr>
                <w:rFonts w:ascii="Arial" w:eastAsia="Times New Roman" w:hAnsi="Arial" w:cs="Arial"/>
                <w:color w:val="5F497A"/>
                <w:sz w:val="16"/>
                <w:szCs w:val="16"/>
              </w:rPr>
              <w:t>Inverurie</w:t>
            </w:r>
            <w:proofErr w:type="spellEnd"/>
            <w:r>
              <w:rPr>
                <w:rFonts w:ascii="Arial" w:eastAsia="Times New Roman" w:hAnsi="Arial" w:cs="Arial"/>
                <w:color w:val="5F497A"/>
                <w:sz w:val="16"/>
                <w:szCs w:val="16"/>
              </w:rPr>
              <w:t xml:space="preserve"> Road, </w:t>
            </w:r>
            <w:proofErr w:type="spellStart"/>
            <w:r>
              <w:rPr>
                <w:rFonts w:ascii="Arial" w:eastAsia="Times New Roman" w:hAnsi="Arial" w:cs="Arial"/>
                <w:color w:val="5F497A"/>
                <w:sz w:val="16"/>
                <w:szCs w:val="16"/>
              </w:rPr>
              <w:t>Bucksburn</w:t>
            </w:r>
            <w:proofErr w:type="spellEnd"/>
            <w:r>
              <w:rPr>
                <w:rFonts w:ascii="Arial" w:eastAsia="Times New Roman" w:hAnsi="Arial" w:cs="Arial"/>
                <w:color w:val="5F497A"/>
                <w:sz w:val="16"/>
                <w:szCs w:val="16"/>
              </w:rPr>
              <w:t>, AB21 9AT</w:t>
            </w:r>
          </w:p>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Bus Routes – 17</w:t>
            </w:r>
          </w:p>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Nearby  10,18,X27,35,37,172,220,727</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Monday – Friday</w:t>
            </w:r>
          </w:p>
        </w:tc>
      </w:tr>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r>
              <w:rPr>
                <w:rFonts w:ascii="Arial" w:eastAsia="Times New Roman" w:hAnsi="Arial" w:cs="Arial"/>
                <w:color w:val="5F497A"/>
                <w:sz w:val="16"/>
                <w:szCs w:val="16"/>
              </w:rPr>
              <w:t>Bridge of Don Clinic</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spacing w:after="0"/>
              <w:rPr>
                <w:rFonts w:ascii="Arial" w:eastAsia="Times New Roman" w:hAnsi="Arial" w:cs="Arial"/>
                <w:color w:val="5F497A"/>
                <w:sz w:val="16"/>
                <w:szCs w:val="16"/>
              </w:rPr>
            </w:pPr>
            <w:proofErr w:type="spellStart"/>
            <w:r>
              <w:rPr>
                <w:rFonts w:ascii="Arial" w:eastAsia="Times New Roman" w:hAnsi="Arial" w:cs="Arial"/>
                <w:color w:val="5F497A"/>
                <w:sz w:val="16"/>
                <w:szCs w:val="16"/>
              </w:rPr>
              <w:t>Cairnfold</w:t>
            </w:r>
            <w:proofErr w:type="spellEnd"/>
            <w:r>
              <w:rPr>
                <w:rFonts w:ascii="Arial" w:eastAsia="Times New Roman" w:hAnsi="Arial" w:cs="Arial"/>
                <w:color w:val="5F497A"/>
                <w:sz w:val="16"/>
                <w:szCs w:val="16"/>
              </w:rPr>
              <w:t xml:space="preserve"> Road, Bridge of Don, AB22 8LD</w:t>
            </w:r>
          </w:p>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Bus Routes 1, 2</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Monday – Friday (Days Variable)</w:t>
            </w:r>
          </w:p>
        </w:tc>
      </w:tr>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r>
              <w:rPr>
                <w:rFonts w:ascii="Arial" w:eastAsia="Times New Roman" w:hAnsi="Arial" w:cs="Arial"/>
                <w:color w:val="5F497A"/>
                <w:sz w:val="16"/>
                <w:szCs w:val="16"/>
              </w:rPr>
              <w:t xml:space="preserve">Healthy </w:t>
            </w:r>
            <w:proofErr w:type="spellStart"/>
            <w:r>
              <w:rPr>
                <w:rFonts w:ascii="Arial" w:eastAsia="Times New Roman" w:hAnsi="Arial" w:cs="Arial"/>
                <w:color w:val="5F497A"/>
                <w:sz w:val="16"/>
                <w:szCs w:val="16"/>
              </w:rPr>
              <w:t>Hoose</w:t>
            </w:r>
            <w:proofErr w:type="spellEnd"/>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Manor Avenue, Middlefield, AB16 7UR</w:t>
            </w:r>
          </w:p>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Bus Routes – 13, 23, Nearby 10,12,727</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Tuesday – Thursday(Days Variable)</w:t>
            </w:r>
          </w:p>
        </w:tc>
      </w:tr>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r>
              <w:rPr>
                <w:rFonts w:ascii="Arial" w:eastAsia="Times New Roman" w:hAnsi="Arial" w:cs="Arial"/>
                <w:color w:val="5F497A"/>
                <w:sz w:val="16"/>
                <w:szCs w:val="16"/>
              </w:rPr>
              <w:t>Carden House</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Carden Place, Aberdeen, AB10 1UT</w:t>
            </w:r>
          </w:p>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Bus Routes Nearby – 4,5,14,23,27)</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Monday – Friday</w:t>
            </w:r>
          </w:p>
        </w:tc>
      </w:tr>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r>
              <w:rPr>
                <w:rFonts w:ascii="Arial" w:eastAsia="Times New Roman" w:hAnsi="Arial" w:cs="Arial"/>
                <w:color w:val="5F497A"/>
                <w:sz w:val="16"/>
                <w:szCs w:val="16"/>
              </w:rPr>
              <w:t>College Street Hub</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90 College Street, Aberdeen, AB11 6FD</w:t>
            </w:r>
          </w:p>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Bus Routes – 17,5,8, X27</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Monday – Friday (Days Variable)</w:t>
            </w:r>
          </w:p>
        </w:tc>
      </w:tr>
      <w:tr w:rsidR="00EF08E7" w:rsidTr="00EF08E7">
        <w:trPr>
          <w:trHeight w:val="419"/>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proofErr w:type="spellStart"/>
            <w:r>
              <w:rPr>
                <w:rFonts w:ascii="Arial" w:eastAsia="Times New Roman" w:hAnsi="Arial" w:cs="Arial"/>
                <w:color w:val="5F497A"/>
                <w:sz w:val="16"/>
                <w:szCs w:val="16"/>
              </w:rPr>
              <w:t>Airyhall</w:t>
            </w:r>
            <w:proofErr w:type="spellEnd"/>
            <w:r>
              <w:rPr>
                <w:rFonts w:ascii="Arial" w:eastAsia="Times New Roman" w:hAnsi="Arial" w:cs="Arial"/>
                <w:color w:val="5F497A"/>
                <w:sz w:val="16"/>
                <w:szCs w:val="16"/>
              </w:rPr>
              <w:t xml:space="preserve"> Clinic</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spacing w:after="0"/>
              <w:rPr>
                <w:rFonts w:ascii="Arial" w:eastAsia="Times New Roman" w:hAnsi="Arial" w:cs="Arial"/>
                <w:color w:val="5F497A"/>
                <w:sz w:val="16"/>
                <w:szCs w:val="16"/>
              </w:rPr>
            </w:pPr>
            <w:r>
              <w:rPr>
                <w:rFonts w:ascii="Arial" w:eastAsia="Times New Roman" w:hAnsi="Arial" w:cs="Arial"/>
                <w:color w:val="5F497A"/>
                <w:sz w:val="16"/>
                <w:szCs w:val="16"/>
              </w:rPr>
              <w:t xml:space="preserve">Springfield Road, </w:t>
            </w:r>
            <w:proofErr w:type="spellStart"/>
            <w:r>
              <w:rPr>
                <w:rFonts w:ascii="Arial" w:eastAsia="Times New Roman" w:hAnsi="Arial" w:cs="Arial"/>
                <w:color w:val="5F497A"/>
                <w:sz w:val="16"/>
                <w:szCs w:val="16"/>
              </w:rPr>
              <w:t>Airyhall</w:t>
            </w:r>
            <w:proofErr w:type="spellEnd"/>
            <w:r>
              <w:rPr>
                <w:rFonts w:ascii="Arial" w:eastAsia="Times New Roman" w:hAnsi="Arial" w:cs="Arial"/>
                <w:color w:val="5F497A"/>
                <w:sz w:val="16"/>
                <w:szCs w:val="16"/>
              </w:rPr>
              <w:t>, AB15 7RF</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Monday – Friday (Days Variable)</w:t>
            </w:r>
          </w:p>
        </w:tc>
      </w:tr>
      <w:tr w:rsidR="00EF08E7" w:rsidTr="00EF08E7">
        <w:trPr>
          <w:trHeight w:val="72"/>
        </w:trPr>
        <w:tc>
          <w:tcPr>
            <w:tcW w:w="22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proofErr w:type="spellStart"/>
            <w:r>
              <w:rPr>
                <w:rFonts w:ascii="Arial" w:eastAsia="Times New Roman" w:hAnsi="Arial" w:cs="Arial"/>
                <w:color w:val="5F497A"/>
                <w:sz w:val="16"/>
                <w:szCs w:val="16"/>
              </w:rPr>
              <w:t>Kincorth</w:t>
            </w:r>
            <w:proofErr w:type="spellEnd"/>
            <w:r>
              <w:rPr>
                <w:rFonts w:ascii="Arial" w:eastAsia="Times New Roman" w:hAnsi="Arial" w:cs="Arial"/>
                <w:color w:val="5F497A"/>
                <w:sz w:val="16"/>
                <w:szCs w:val="16"/>
              </w:rPr>
              <w:t xml:space="preserve"> Medical Centre</w:t>
            </w:r>
          </w:p>
        </w:tc>
        <w:tc>
          <w:tcPr>
            <w:tcW w:w="3753"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rPr>
                <w:rFonts w:ascii="Arial" w:eastAsia="Times New Roman" w:hAnsi="Arial" w:cs="Arial"/>
                <w:color w:val="5F497A"/>
                <w:sz w:val="16"/>
                <w:szCs w:val="16"/>
              </w:rPr>
            </w:pPr>
            <w:r>
              <w:rPr>
                <w:rFonts w:ascii="Arial" w:eastAsia="Times New Roman" w:hAnsi="Arial" w:cs="Arial"/>
                <w:color w:val="5F497A"/>
                <w:sz w:val="16"/>
                <w:szCs w:val="16"/>
              </w:rPr>
              <w:t xml:space="preserve">Provost Watt Drive, </w:t>
            </w:r>
            <w:proofErr w:type="spellStart"/>
            <w:r>
              <w:rPr>
                <w:rFonts w:ascii="Arial" w:eastAsia="Times New Roman" w:hAnsi="Arial" w:cs="Arial"/>
                <w:color w:val="5F497A"/>
                <w:sz w:val="16"/>
                <w:szCs w:val="16"/>
              </w:rPr>
              <w:t>Kincorth</w:t>
            </w:r>
            <w:proofErr w:type="spellEnd"/>
            <w:r>
              <w:rPr>
                <w:rFonts w:ascii="Arial" w:eastAsia="Times New Roman" w:hAnsi="Arial" w:cs="Arial"/>
                <w:color w:val="5F497A"/>
                <w:sz w:val="16"/>
                <w:szCs w:val="16"/>
              </w:rPr>
              <w:t>, AB12 5NA</w:t>
            </w:r>
          </w:p>
        </w:tc>
        <w:tc>
          <w:tcPr>
            <w:tcW w:w="3236" w:type="dxa"/>
            <w:tcBorders>
              <w:top w:val="single" w:sz="4" w:space="0" w:color="auto"/>
              <w:left w:val="single" w:sz="4" w:space="0" w:color="auto"/>
              <w:bottom w:val="single" w:sz="4" w:space="0" w:color="auto"/>
              <w:right w:val="single" w:sz="4" w:space="0" w:color="auto"/>
            </w:tcBorders>
            <w:hideMark/>
          </w:tcPr>
          <w:p w:rsidR="00EF08E7" w:rsidRDefault="00EF08E7">
            <w:pPr>
              <w:tabs>
                <w:tab w:val="center" w:pos="4153"/>
                <w:tab w:val="right" w:pos="8306"/>
              </w:tabs>
              <w:jc w:val="center"/>
              <w:rPr>
                <w:rFonts w:ascii="Arial" w:eastAsia="Times New Roman" w:hAnsi="Arial" w:cs="Arial"/>
                <w:color w:val="5F497A"/>
                <w:sz w:val="16"/>
                <w:szCs w:val="16"/>
              </w:rPr>
            </w:pPr>
            <w:r>
              <w:rPr>
                <w:rFonts w:ascii="Arial" w:eastAsia="Times New Roman" w:hAnsi="Arial" w:cs="Arial"/>
                <w:color w:val="5F497A"/>
                <w:sz w:val="16"/>
                <w:szCs w:val="16"/>
              </w:rPr>
              <w:t>Monday – Friday (Days Variable)</w:t>
            </w:r>
          </w:p>
        </w:tc>
      </w:tr>
    </w:tbl>
    <w:p w:rsidR="005B061A" w:rsidRDefault="005B061A" w:rsidP="007C77A9"/>
    <w:sectPr w:rsidR="005B061A" w:rsidSect="007C77A9">
      <w:pgSz w:w="11906" w:h="16838" w:code="9"/>
      <w:pgMar w:top="113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F08E7"/>
    <w:rsid w:val="00354EBD"/>
    <w:rsid w:val="004D2AFB"/>
    <w:rsid w:val="005B061A"/>
    <w:rsid w:val="007C77A9"/>
    <w:rsid w:val="00840E14"/>
    <w:rsid w:val="00EF08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7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2379</Characters>
  <Application>Microsoft Office Word</Application>
  <DocSecurity>0</DocSecurity>
  <Lines>19</Lines>
  <Paragraphs>5</Paragraphs>
  <ScaleCrop>false</ScaleCrop>
  <Company>NHSG</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milnem8</dc:creator>
  <cp:lastModifiedBy>learma</cp:lastModifiedBy>
  <cp:revision>3</cp:revision>
  <dcterms:created xsi:type="dcterms:W3CDTF">2023-10-06T15:56:00Z</dcterms:created>
  <dcterms:modified xsi:type="dcterms:W3CDTF">2023-10-09T10:54:00Z</dcterms:modified>
</cp:coreProperties>
</file>